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E4B1" w14:textId="77777777" w:rsidR="004909E9" w:rsidRDefault="004909E9" w:rsidP="004909E9">
      <w:pPr>
        <w:keepNext/>
        <w:pageBreakBefore/>
        <w:spacing w:before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JAVÍTÓVIZSGA TÉMAKÖRÖK  10. osztály</w:t>
      </w:r>
    </w:p>
    <w:p w14:paraId="3E4D1412" w14:textId="77777777" w:rsidR="004909E9" w:rsidRDefault="004909E9" w:rsidP="004909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07D21A" w14:textId="77777777" w:rsidR="004909E9" w:rsidRDefault="004909E9" w:rsidP="004909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gyökfogalom kiterjesztése</w:t>
      </w:r>
    </w:p>
    <w:p w14:paraId="7D1407EF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Racionális számok, irracionális számok, műveletek a valós számkörben.</w:t>
      </w:r>
    </w:p>
    <w:p w14:paraId="04814986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négyzetgyökvonás definíciója, azonosságainak alkalmazása, nevező </w:t>
      </w:r>
      <w:proofErr w:type="spellStart"/>
      <w:r>
        <w:rPr>
          <w:rFonts w:ascii="Times New Roman" w:hAnsi="Times New Roman"/>
          <w:sz w:val="24"/>
        </w:rPr>
        <w:t>gyöktelenítése</w:t>
      </w:r>
      <w:proofErr w:type="spellEnd"/>
      <w:r>
        <w:rPr>
          <w:rFonts w:ascii="Times New Roman" w:hAnsi="Times New Roman"/>
          <w:sz w:val="24"/>
        </w:rPr>
        <w:t>.</w:t>
      </w:r>
    </w:p>
    <w:p w14:paraId="6EEE4A28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69FCE60" w14:textId="77777777" w:rsidR="004909E9" w:rsidRDefault="004909E9" w:rsidP="004909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másodfokú egyenlet</w:t>
      </w:r>
    </w:p>
    <w:p w14:paraId="7BBD1DCD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Másodfokú függvények ábrázolása.</w:t>
      </w:r>
    </w:p>
    <w:p w14:paraId="212D3504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másodfokú egyenlet megoldóképlete, diszkrimináns, gyöktényezős alak, alkalmazásuk.</w:t>
      </w:r>
    </w:p>
    <w:p w14:paraId="5E579186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Másodfokúra visszavezethető magasabb fokszámú egyenletek. Négyzetgyökös egyenletek.</w:t>
      </w:r>
    </w:p>
    <w:p w14:paraId="6076AEEC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Másodfokú egyenlőtlenségek, másodfokú egyenletrendszerek.</w:t>
      </w:r>
    </w:p>
    <w:p w14:paraId="44218D7E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számtani és mértani közép.</w:t>
      </w:r>
    </w:p>
    <w:p w14:paraId="563DFAFB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</w:p>
    <w:p w14:paraId="22D251B7" w14:textId="77777777" w:rsidR="004909E9" w:rsidRDefault="004909E9" w:rsidP="004909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körrel kapcsolatos ismeretek</w:t>
      </w:r>
    </w:p>
    <w:p w14:paraId="7995ADD9" w14:textId="77777777" w:rsidR="004909E9" w:rsidRDefault="004909E9" w:rsidP="004909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erületi és középponti szögek tétele. Szögmérés ívmértékkel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Húrnégyszögek tétele</w:t>
      </w:r>
      <w:r>
        <w:rPr>
          <w:rFonts w:ascii="Times New Roman" w:hAnsi="Times New Roman"/>
          <w:sz w:val="24"/>
        </w:rPr>
        <w:t>.</w:t>
      </w:r>
    </w:p>
    <w:p w14:paraId="7E3B4BE6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</w:p>
    <w:p w14:paraId="43DBB050" w14:textId="77777777" w:rsidR="004909E9" w:rsidRDefault="004909E9" w:rsidP="004909E9">
      <w:pPr>
        <w:pStyle w:val="R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 hasonlósági transzformáció és alkalmazásai</w:t>
      </w:r>
    </w:p>
    <w:p w14:paraId="5E07CD58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Párhuzamos szelők és szelőszakaszok tétele, szögfelező tétel.</w:t>
      </w:r>
    </w:p>
    <w:p w14:paraId="6C5D9277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középpontos hasonlósági transzformáció, hasonlósági transzformáció.</w:t>
      </w:r>
    </w:p>
    <w:p w14:paraId="5CC8D5D7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Alakzatok hasonlósága; a háromszögek hasonlóságának alapesetei.</w:t>
      </w:r>
    </w:p>
    <w:p w14:paraId="1FC087A1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Arányossági tételek a derékszögű háromszögben: magasságtétel, befogótétel.</w:t>
      </w:r>
    </w:p>
    <w:p w14:paraId="381FDBE5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Körhöz húzott érintő- és szelőszakaszok tétele.</w:t>
      </w:r>
    </w:p>
    <w:p w14:paraId="3943A0B5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Hasonló síkidomok területének aránya, hasonló testek térfogatának aránya.</w:t>
      </w:r>
    </w:p>
    <w:p w14:paraId="7279024A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</w:p>
    <w:p w14:paraId="2759B61D" w14:textId="77777777" w:rsidR="004909E9" w:rsidRDefault="004909E9" w:rsidP="004909E9">
      <w:pPr>
        <w:pStyle w:val="R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Hegyesszögek szögfüggvényeinek értelmezése</w:t>
      </w:r>
    </w:p>
    <w:p w14:paraId="37AC394C" w14:textId="77777777" w:rsidR="004909E9" w:rsidRDefault="004909E9" w:rsidP="004909E9">
      <w:pPr>
        <w:pStyle w:val="R4"/>
        <w:tabs>
          <w:tab w:val="left" w:pos="708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Hegyesszögek szögfüggvényeinek definíciói, összefüggések a hegyesszögek szögfüggvényei között, nevezetes szögek szögfüggvényei.</w:t>
      </w:r>
    </w:p>
    <w:p w14:paraId="651EEC61" w14:textId="77777777" w:rsidR="004909E9" w:rsidRDefault="004909E9" w:rsidP="004909E9">
      <w:pPr>
        <w:pStyle w:val="R4"/>
        <w:tabs>
          <w:tab w:val="left" w:pos="708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Derékszögű háromszögek különböző adatainak meghatározása szögfüggvények segítségével, szöveges feladatok.</w:t>
      </w:r>
    </w:p>
    <w:p w14:paraId="49DDB20C" w14:textId="77777777" w:rsidR="004909E9" w:rsidRDefault="004909E9" w:rsidP="007A4317">
      <w:pPr>
        <w:pStyle w:val="R4"/>
        <w:ind w:left="0" w:firstLine="0"/>
        <w:rPr>
          <w:rFonts w:ascii="Times New Roman" w:hAnsi="Times New Roman"/>
          <w:sz w:val="24"/>
        </w:rPr>
      </w:pPr>
    </w:p>
    <w:p w14:paraId="590458F7" w14:textId="77777777" w:rsidR="004909E9" w:rsidRDefault="004909E9" w:rsidP="004909E9">
      <w:pPr>
        <w:pStyle w:val="R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Szögfüggvények</w:t>
      </w:r>
    </w:p>
    <w:p w14:paraId="16D5D712" w14:textId="77777777" w:rsidR="004909E9" w:rsidRDefault="004909E9" w:rsidP="004909E9">
      <w:pPr>
        <w:pStyle w:val="R4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Szögfüggvények ábrázolása, jellemzése: f(x)= </w:t>
      </w:r>
      <w:proofErr w:type="spellStart"/>
      <w:r>
        <w:rPr>
          <w:rFonts w:ascii="Times New Roman" w:hAnsi="Times New Roman"/>
          <w:sz w:val="24"/>
        </w:rPr>
        <w:t>sinx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cosx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tgx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ctgx</w:t>
      </w:r>
      <w:proofErr w:type="spellEnd"/>
      <w:r>
        <w:rPr>
          <w:rFonts w:ascii="Times New Roman" w:hAnsi="Times New Roman"/>
          <w:sz w:val="24"/>
        </w:rPr>
        <w:t>.</w:t>
      </w:r>
    </w:p>
    <w:p w14:paraId="24A89120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Trigonometrikus egyenletek.</w:t>
      </w:r>
    </w:p>
    <w:p w14:paraId="71D44C51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</w:p>
    <w:p w14:paraId="7880BB81" w14:textId="77777777" w:rsidR="004909E9" w:rsidRDefault="004909E9" w:rsidP="004909E9">
      <w:pPr>
        <w:pStyle w:val="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14:paraId="7DA63C45" w14:textId="77777777" w:rsidR="007E6D48" w:rsidRDefault="007E6D48"/>
    <w:sectPr w:rsidR="007E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E9"/>
    <w:rsid w:val="004909E9"/>
    <w:rsid w:val="007644A7"/>
    <w:rsid w:val="007A4317"/>
    <w:rsid w:val="007E6D48"/>
    <w:rsid w:val="00F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68B"/>
  <w15:chartTrackingRefBased/>
  <w15:docId w15:val="{B018A328-A9D5-48FB-BDA1-E1A2992D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09E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4">
    <w:name w:val="R4"/>
    <w:basedOn w:val="Norml"/>
    <w:rsid w:val="004909E9"/>
    <w:pPr>
      <w:tabs>
        <w:tab w:val="right" w:pos="907"/>
      </w:tabs>
      <w:autoSpaceDE w:val="0"/>
      <w:autoSpaceDN w:val="0"/>
      <w:spacing w:after="0" w:line="240" w:lineRule="auto"/>
      <w:ind w:left="1021" w:hanging="1021"/>
      <w:jc w:val="both"/>
    </w:pPr>
    <w:rPr>
      <w:rFonts w:ascii="Toronto" w:eastAsia="Times New Roman" w:hAnsi="Toronto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Argay Marti</dc:creator>
  <cp:keywords/>
  <dc:description/>
  <cp:lastModifiedBy>Tanar</cp:lastModifiedBy>
  <cp:revision>2</cp:revision>
  <dcterms:created xsi:type="dcterms:W3CDTF">2021-06-29T09:29:00Z</dcterms:created>
  <dcterms:modified xsi:type="dcterms:W3CDTF">2021-06-29T09:29:00Z</dcterms:modified>
</cp:coreProperties>
</file>